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DD4" w:rsidRDefault="00FD4DD4" w:rsidP="0070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Delinquency in Youths</w:t>
      </w: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DD4" w:rsidRDefault="00FD4DD4" w:rsidP="0070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Institutions</w:t>
      </w:r>
    </w:p>
    <w:p w:rsidR="0070013D" w:rsidRDefault="0070013D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DD4" w:rsidRDefault="00FD4DD4" w:rsidP="007001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D4DD4" w:rsidRDefault="00FD4DD4" w:rsidP="0070013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D4DD4" w:rsidRDefault="00FD4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BE0B51" w:rsidRDefault="00B64312" w:rsidP="00FD4D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Factors </w:t>
      </w:r>
      <w:r w:rsidR="00A15702">
        <w:rPr>
          <w:rFonts w:ascii="Times New Roman" w:hAnsi="Times New Roman" w:cs="Times New Roman"/>
          <w:sz w:val="24"/>
          <w:szCs w:val="24"/>
        </w:rPr>
        <w:t>That Contribute the Youths Becoming Delinquent</w:t>
      </w:r>
    </w:p>
    <w:p w:rsidR="00EE7ADF" w:rsidRDefault="00BC27CF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Juvenile delinquency gives a description to illegal actions that are committed by minors</w:t>
      </w:r>
      <w:r w:rsidR="0082458B">
        <w:rPr>
          <w:rFonts w:ascii="Times New Roman" w:hAnsi="Times New Roman" w:cs="Times New Roman"/>
          <w:sz w:val="24"/>
          <w:szCs w:val="24"/>
        </w:rPr>
        <w:t xml:space="preserve"> which range from </w:t>
      </w:r>
      <w:r w:rsidR="004E64CC">
        <w:rPr>
          <w:rFonts w:ascii="Times New Roman" w:hAnsi="Times New Roman" w:cs="Times New Roman"/>
          <w:sz w:val="24"/>
          <w:szCs w:val="24"/>
        </w:rPr>
        <w:t xml:space="preserve">simple acts such as truancy in school to </w:t>
      </w:r>
      <w:r w:rsidR="004E5A5D">
        <w:rPr>
          <w:rFonts w:ascii="Times New Roman" w:hAnsi="Times New Roman" w:cs="Times New Roman"/>
          <w:sz w:val="24"/>
          <w:szCs w:val="24"/>
        </w:rPr>
        <w:t>serious</w:t>
      </w:r>
      <w:r w:rsidR="004E64CC">
        <w:rPr>
          <w:rFonts w:ascii="Times New Roman" w:hAnsi="Times New Roman" w:cs="Times New Roman"/>
          <w:sz w:val="24"/>
          <w:szCs w:val="24"/>
        </w:rPr>
        <w:t xml:space="preserve"> ones such as </w:t>
      </w:r>
      <w:r w:rsidR="00592AE9">
        <w:rPr>
          <w:rFonts w:ascii="Times New Roman" w:hAnsi="Times New Roman" w:cs="Times New Roman"/>
          <w:sz w:val="24"/>
          <w:szCs w:val="24"/>
        </w:rPr>
        <w:t>robbery</w:t>
      </w:r>
      <w:sdt>
        <w:sdtPr>
          <w:rPr>
            <w:rFonts w:ascii="Times New Roman" w:hAnsi="Times New Roman" w:cs="Times New Roman"/>
            <w:sz w:val="24"/>
            <w:szCs w:val="24"/>
          </w:rPr>
          <w:id w:val="18348978"/>
          <w:citation/>
        </w:sdtPr>
        <w:sdtEndPr/>
        <w:sdtContent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2B618B">
            <w:rPr>
              <w:rFonts w:ascii="Times New Roman" w:hAnsi="Times New Roman" w:cs="Times New Roman"/>
              <w:sz w:val="24"/>
              <w:szCs w:val="24"/>
            </w:rPr>
            <w:instrText xml:space="preserve"> CITATION Mat18 \l 1033 </w:instrTex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2B618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B618B" w:rsidRPr="002B618B">
            <w:rPr>
              <w:rFonts w:ascii="Times New Roman" w:hAnsi="Times New Roman" w:cs="Times New Roman"/>
              <w:noProof/>
              <w:sz w:val="24"/>
              <w:szCs w:val="24"/>
            </w:rPr>
            <w:t>(Matza, 2018)</w: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92AE9">
        <w:rPr>
          <w:rFonts w:ascii="Times New Roman" w:hAnsi="Times New Roman" w:cs="Times New Roman"/>
          <w:sz w:val="24"/>
          <w:szCs w:val="24"/>
        </w:rPr>
        <w:t>.</w:t>
      </w:r>
      <w:r w:rsidR="00D21AD6">
        <w:rPr>
          <w:rFonts w:ascii="Times New Roman" w:hAnsi="Times New Roman" w:cs="Times New Roman"/>
          <w:sz w:val="24"/>
          <w:szCs w:val="24"/>
        </w:rPr>
        <w:t xml:space="preserve"> </w:t>
      </w:r>
      <w:r w:rsidR="00DB661E">
        <w:rPr>
          <w:rFonts w:ascii="Times New Roman" w:hAnsi="Times New Roman" w:cs="Times New Roman"/>
          <w:sz w:val="24"/>
          <w:szCs w:val="24"/>
        </w:rPr>
        <w:t xml:space="preserve">Comprehending the causes of </w:t>
      </w:r>
      <w:r w:rsidR="009C4F07">
        <w:rPr>
          <w:rFonts w:ascii="Times New Roman" w:hAnsi="Times New Roman" w:cs="Times New Roman"/>
          <w:sz w:val="24"/>
          <w:szCs w:val="24"/>
        </w:rPr>
        <w:t xml:space="preserve">juvenile delinquency is crucial in determining the </w:t>
      </w:r>
      <w:r w:rsidR="008477D6">
        <w:rPr>
          <w:rFonts w:ascii="Times New Roman" w:hAnsi="Times New Roman" w:cs="Times New Roman"/>
          <w:sz w:val="24"/>
          <w:szCs w:val="24"/>
        </w:rPr>
        <w:t>ways of preventing future crimes by minors.</w:t>
      </w:r>
    </w:p>
    <w:p w:rsidR="000F135B" w:rsidRDefault="006D038D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Poor school attendance is one of the major causes</w:t>
      </w:r>
      <w:r w:rsidR="00262A01">
        <w:rPr>
          <w:rFonts w:ascii="Times New Roman" w:hAnsi="Times New Roman" w:cs="Times New Roman"/>
          <w:sz w:val="24"/>
          <w:szCs w:val="24"/>
        </w:rPr>
        <w:t xml:space="preserve"> of delinquency. </w:t>
      </w:r>
      <w:r w:rsidR="002B533E">
        <w:rPr>
          <w:rFonts w:ascii="Times New Roman" w:hAnsi="Times New Roman" w:cs="Times New Roman"/>
          <w:sz w:val="24"/>
          <w:szCs w:val="24"/>
        </w:rPr>
        <w:t xml:space="preserve">Schools provides an environment for children to develop in various </w:t>
      </w:r>
      <w:r w:rsidR="00E35C59">
        <w:rPr>
          <w:rFonts w:ascii="Times New Roman" w:hAnsi="Times New Roman" w:cs="Times New Roman"/>
          <w:sz w:val="24"/>
          <w:szCs w:val="24"/>
        </w:rPr>
        <w:t xml:space="preserve">life </w:t>
      </w:r>
      <w:r w:rsidR="002B533E">
        <w:rPr>
          <w:rFonts w:ascii="Times New Roman" w:hAnsi="Times New Roman" w:cs="Times New Roman"/>
          <w:sz w:val="24"/>
          <w:szCs w:val="24"/>
        </w:rPr>
        <w:t xml:space="preserve">aspects that are crucial </w:t>
      </w:r>
      <w:r w:rsidR="00837370">
        <w:rPr>
          <w:rFonts w:ascii="Times New Roman" w:hAnsi="Times New Roman" w:cs="Times New Roman"/>
          <w:sz w:val="24"/>
          <w:szCs w:val="24"/>
        </w:rPr>
        <w:t xml:space="preserve">in making </w:t>
      </w:r>
      <w:r w:rsidR="00E35C59">
        <w:rPr>
          <w:rFonts w:ascii="Times New Roman" w:hAnsi="Times New Roman" w:cs="Times New Roman"/>
          <w:sz w:val="24"/>
          <w:szCs w:val="24"/>
        </w:rPr>
        <w:t>crucial decisions pertaining to their lives.</w:t>
      </w:r>
      <w:r w:rsidR="00D86641">
        <w:rPr>
          <w:rFonts w:ascii="Times New Roman" w:hAnsi="Times New Roman" w:cs="Times New Roman"/>
          <w:sz w:val="24"/>
          <w:szCs w:val="24"/>
        </w:rPr>
        <w:t xml:space="preserve"> Failure to attend school</w:t>
      </w:r>
      <w:r w:rsidR="007A5677">
        <w:rPr>
          <w:rFonts w:ascii="Times New Roman" w:hAnsi="Times New Roman" w:cs="Times New Roman"/>
          <w:sz w:val="24"/>
          <w:szCs w:val="24"/>
        </w:rPr>
        <w:t xml:space="preserve"> increases the chances of the children learning </w:t>
      </w:r>
      <w:r w:rsidR="00C61C60">
        <w:rPr>
          <w:rFonts w:ascii="Times New Roman" w:hAnsi="Times New Roman" w:cs="Times New Roman"/>
          <w:sz w:val="24"/>
          <w:szCs w:val="24"/>
        </w:rPr>
        <w:t>crime related activities which raise their possibility of getting involved in crimi</w:t>
      </w:r>
      <w:r w:rsidR="00152C2A">
        <w:rPr>
          <w:rFonts w:ascii="Times New Roman" w:hAnsi="Times New Roman" w:cs="Times New Roman"/>
          <w:sz w:val="24"/>
          <w:szCs w:val="24"/>
        </w:rPr>
        <w:t>nal activities</w:t>
      </w:r>
      <w:sdt>
        <w:sdtPr>
          <w:rPr>
            <w:rFonts w:ascii="Times New Roman" w:hAnsi="Times New Roman" w:cs="Times New Roman"/>
            <w:sz w:val="24"/>
            <w:szCs w:val="24"/>
          </w:rPr>
          <w:id w:val="18927524"/>
          <w:citation/>
        </w:sdtPr>
        <w:sdtEndPr/>
        <w:sdtContent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D7443">
            <w:rPr>
              <w:rFonts w:ascii="Times New Roman" w:hAnsi="Times New Roman" w:cs="Times New Roman"/>
              <w:sz w:val="24"/>
              <w:szCs w:val="24"/>
            </w:rPr>
            <w:instrText xml:space="preserve"> CITATION Eme17 \l 1033 </w:instrTex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D7443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D7443" w:rsidRPr="005D7443">
            <w:rPr>
              <w:rFonts w:ascii="Times New Roman" w:hAnsi="Times New Roman" w:cs="Times New Roman"/>
              <w:noProof/>
              <w:sz w:val="24"/>
              <w:szCs w:val="24"/>
            </w:rPr>
            <w:t>(Emerson, 2017)</w: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152C2A">
        <w:rPr>
          <w:rFonts w:ascii="Times New Roman" w:hAnsi="Times New Roman" w:cs="Times New Roman"/>
          <w:sz w:val="24"/>
          <w:szCs w:val="24"/>
        </w:rPr>
        <w:t>.</w:t>
      </w:r>
      <w:r w:rsidR="00D121DD">
        <w:rPr>
          <w:rFonts w:ascii="Times New Roman" w:hAnsi="Times New Roman" w:cs="Times New Roman"/>
          <w:sz w:val="24"/>
          <w:szCs w:val="24"/>
        </w:rPr>
        <w:t xml:space="preserve"> </w:t>
      </w:r>
      <w:r w:rsidR="009B5CF2">
        <w:rPr>
          <w:rFonts w:ascii="Times New Roman" w:hAnsi="Times New Roman" w:cs="Times New Roman"/>
          <w:sz w:val="24"/>
          <w:szCs w:val="24"/>
        </w:rPr>
        <w:t>Again,</w:t>
      </w:r>
      <w:r w:rsidR="00D121DD">
        <w:rPr>
          <w:rFonts w:ascii="Times New Roman" w:hAnsi="Times New Roman" w:cs="Times New Roman"/>
          <w:sz w:val="24"/>
          <w:szCs w:val="24"/>
        </w:rPr>
        <w:t xml:space="preserve"> failure to attend to school creates a notion of failing to observe </w:t>
      </w:r>
      <w:r w:rsidR="000440D6">
        <w:rPr>
          <w:rFonts w:ascii="Times New Roman" w:hAnsi="Times New Roman" w:cs="Times New Roman"/>
          <w:sz w:val="24"/>
          <w:szCs w:val="24"/>
        </w:rPr>
        <w:t>social r</w:t>
      </w:r>
      <w:r w:rsidR="00EC778C">
        <w:rPr>
          <w:rFonts w:ascii="Times New Roman" w:hAnsi="Times New Roman" w:cs="Times New Roman"/>
          <w:sz w:val="24"/>
          <w:szCs w:val="24"/>
        </w:rPr>
        <w:t>ules and regulations.</w:t>
      </w:r>
    </w:p>
    <w:p w:rsidR="009B5CF2" w:rsidRDefault="007D1CC9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Poor educational </w:t>
      </w:r>
      <w:r w:rsidR="00D30F93">
        <w:rPr>
          <w:rFonts w:ascii="Times New Roman" w:hAnsi="Times New Roman" w:cs="Times New Roman"/>
          <w:sz w:val="24"/>
          <w:szCs w:val="24"/>
        </w:rPr>
        <w:t>standards</w:t>
      </w:r>
      <w:r>
        <w:rPr>
          <w:rFonts w:ascii="Times New Roman" w:hAnsi="Times New Roman" w:cs="Times New Roman"/>
          <w:sz w:val="24"/>
          <w:szCs w:val="24"/>
        </w:rPr>
        <w:t xml:space="preserve"> in schools as well as </w:t>
      </w:r>
      <w:r w:rsidR="000957E5">
        <w:rPr>
          <w:rFonts w:ascii="Times New Roman" w:hAnsi="Times New Roman" w:cs="Times New Roman"/>
          <w:sz w:val="24"/>
          <w:szCs w:val="24"/>
        </w:rPr>
        <w:t xml:space="preserve">adult involvement in their </w:t>
      </w:r>
      <w:r w:rsidR="001920D4">
        <w:rPr>
          <w:rFonts w:ascii="Times New Roman" w:hAnsi="Times New Roman" w:cs="Times New Roman"/>
          <w:sz w:val="24"/>
          <w:szCs w:val="24"/>
        </w:rPr>
        <w:t>learning.</w:t>
      </w:r>
      <w:r w:rsidR="00B75BE0">
        <w:rPr>
          <w:rFonts w:ascii="Times New Roman" w:hAnsi="Times New Roman" w:cs="Times New Roman"/>
          <w:sz w:val="24"/>
          <w:szCs w:val="24"/>
        </w:rPr>
        <w:t xml:space="preserve"> Poor learning environment such as overcrowded</w:t>
      </w:r>
      <w:r w:rsidR="009A0B70">
        <w:rPr>
          <w:rFonts w:ascii="Times New Roman" w:hAnsi="Times New Roman" w:cs="Times New Roman"/>
          <w:sz w:val="24"/>
          <w:szCs w:val="24"/>
        </w:rPr>
        <w:t xml:space="preserve"> creates high </w:t>
      </w:r>
      <w:r w:rsidR="00F61137">
        <w:rPr>
          <w:rFonts w:ascii="Times New Roman" w:hAnsi="Times New Roman" w:cs="Times New Roman"/>
          <w:sz w:val="24"/>
          <w:szCs w:val="24"/>
        </w:rPr>
        <w:t>competition</w:t>
      </w:r>
      <w:r w:rsidR="009A0B70">
        <w:rPr>
          <w:rFonts w:ascii="Times New Roman" w:hAnsi="Times New Roman" w:cs="Times New Roman"/>
          <w:sz w:val="24"/>
          <w:szCs w:val="24"/>
        </w:rPr>
        <w:t xml:space="preserve"> to the learners as a result leading to strain.</w:t>
      </w:r>
      <w:r w:rsidR="00F61137">
        <w:rPr>
          <w:rFonts w:ascii="Times New Roman" w:hAnsi="Times New Roman" w:cs="Times New Roman"/>
          <w:sz w:val="24"/>
          <w:szCs w:val="24"/>
        </w:rPr>
        <w:t xml:space="preserve"> Due to this strain</w:t>
      </w:r>
      <w:r w:rsidR="00F73108">
        <w:rPr>
          <w:rFonts w:ascii="Times New Roman" w:hAnsi="Times New Roman" w:cs="Times New Roman"/>
          <w:sz w:val="24"/>
          <w:szCs w:val="24"/>
        </w:rPr>
        <w:t xml:space="preserve">, young children are </w:t>
      </w:r>
      <w:r w:rsidR="00AE4F1A">
        <w:rPr>
          <w:rFonts w:ascii="Times New Roman" w:hAnsi="Times New Roman" w:cs="Times New Roman"/>
          <w:sz w:val="24"/>
          <w:szCs w:val="24"/>
        </w:rPr>
        <w:t>discouraged,</w:t>
      </w:r>
      <w:r w:rsidR="009E3951">
        <w:rPr>
          <w:rFonts w:ascii="Times New Roman" w:hAnsi="Times New Roman" w:cs="Times New Roman"/>
          <w:sz w:val="24"/>
          <w:szCs w:val="24"/>
        </w:rPr>
        <w:t xml:space="preserve"> due to hopelessness and frustration as they fail to achieve the same social class</w:t>
      </w:r>
      <w:r w:rsidR="00C7214F">
        <w:rPr>
          <w:rFonts w:ascii="Times New Roman" w:hAnsi="Times New Roman" w:cs="Times New Roman"/>
          <w:sz w:val="24"/>
          <w:szCs w:val="24"/>
        </w:rPr>
        <w:t xml:space="preserve"> and economic status</w:t>
      </w:r>
      <w:sdt>
        <w:sdtPr>
          <w:rPr>
            <w:rFonts w:ascii="Times New Roman" w:hAnsi="Times New Roman" w:cs="Times New Roman"/>
            <w:sz w:val="24"/>
            <w:szCs w:val="24"/>
          </w:rPr>
          <w:id w:val="18927525"/>
          <w:citation/>
        </w:sdtPr>
        <w:sdtEndPr/>
        <w:sdtContent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522DF9">
            <w:rPr>
              <w:rFonts w:ascii="Times New Roman" w:hAnsi="Times New Roman" w:cs="Times New Roman"/>
              <w:sz w:val="24"/>
              <w:szCs w:val="24"/>
            </w:rPr>
            <w:instrText xml:space="preserve"> CITATION Gan09 \l 1033 </w:instrTex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522DF9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522DF9" w:rsidRPr="00522DF9">
            <w:rPr>
              <w:rFonts w:ascii="Times New Roman" w:hAnsi="Times New Roman" w:cs="Times New Roman"/>
              <w:noProof/>
              <w:sz w:val="24"/>
              <w:szCs w:val="24"/>
            </w:rPr>
            <w:t>(Gandara, 2009)</w:t>
          </w:r>
          <w:r w:rsidR="00C47900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C7214F">
        <w:rPr>
          <w:rFonts w:ascii="Times New Roman" w:hAnsi="Times New Roman" w:cs="Times New Roman"/>
          <w:sz w:val="24"/>
          <w:szCs w:val="24"/>
        </w:rPr>
        <w:t>.</w:t>
      </w:r>
      <w:r w:rsidR="00D51FAB">
        <w:rPr>
          <w:rFonts w:ascii="Times New Roman" w:hAnsi="Times New Roman" w:cs="Times New Roman"/>
          <w:sz w:val="24"/>
          <w:szCs w:val="24"/>
        </w:rPr>
        <w:t xml:space="preserve"> As they try to achieve the same social </w:t>
      </w:r>
      <w:r w:rsidR="006F2BAE">
        <w:rPr>
          <w:rFonts w:ascii="Times New Roman" w:hAnsi="Times New Roman" w:cs="Times New Roman"/>
          <w:sz w:val="24"/>
          <w:szCs w:val="24"/>
        </w:rPr>
        <w:t>class</w:t>
      </w:r>
      <w:r w:rsidR="00D51FAB">
        <w:rPr>
          <w:rFonts w:ascii="Times New Roman" w:hAnsi="Times New Roman" w:cs="Times New Roman"/>
          <w:sz w:val="24"/>
          <w:szCs w:val="24"/>
        </w:rPr>
        <w:t xml:space="preserve"> and economic status, children are forced </w:t>
      </w:r>
      <w:r w:rsidR="006F2BAE">
        <w:rPr>
          <w:rFonts w:ascii="Times New Roman" w:hAnsi="Times New Roman" w:cs="Times New Roman"/>
          <w:sz w:val="24"/>
          <w:szCs w:val="24"/>
        </w:rPr>
        <w:t>to</w:t>
      </w:r>
      <w:r w:rsidR="00D51FAB">
        <w:rPr>
          <w:rFonts w:ascii="Times New Roman" w:hAnsi="Times New Roman" w:cs="Times New Roman"/>
          <w:sz w:val="24"/>
          <w:szCs w:val="24"/>
        </w:rPr>
        <w:t xml:space="preserve"> resort to crime since they do not have the capacity to achieve </w:t>
      </w:r>
      <w:r w:rsidR="004306F1">
        <w:rPr>
          <w:rFonts w:ascii="Times New Roman" w:hAnsi="Times New Roman" w:cs="Times New Roman"/>
          <w:sz w:val="24"/>
          <w:szCs w:val="24"/>
        </w:rPr>
        <w:t>them.</w:t>
      </w:r>
      <w:r w:rsidR="009B4680">
        <w:rPr>
          <w:rFonts w:ascii="Times New Roman" w:hAnsi="Times New Roman" w:cs="Times New Roman"/>
          <w:sz w:val="24"/>
          <w:szCs w:val="24"/>
        </w:rPr>
        <w:t xml:space="preserve"> </w:t>
      </w:r>
      <w:r w:rsidR="00904EB4">
        <w:rPr>
          <w:rFonts w:ascii="Times New Roman" w:hAnsi="Times New Roman" w:cs="Times New Roman"/>
          <w:sz w:val="24"/>
          <w:szCs w:val="24"/>
        </w:rPr>
        <w:t xml:space="preserve">Furthermore, involvement of </w:t>
      </w:r>
      <w:r w:rsidR="002C47E9">
        <w:rPr>
          <w:rFonts w:ascii="Times New Roman" w:hAnsi="Times New Roman" w:cs="Times New Roman"/>
          <w:sz w:val="24"/>
          <w:szCs w:val="24"/>
        </w:rPr>
        <w:t xml:space="preserve">adults </w:t>
      </w:r>
      <w:r w:rsidR="00904EB4">
        <w:rPr>
          <w:rFonts w:ascii="Times New Roman" w:hAnsi="Times New Roman" w:cs="Times New Roman"/>
          <w:sz w:val="24"/>
          <w:szCs w:val="24"/>
        </w:rPr>
        <w:t>on the lives of children</w:t>
      </w:r>
      <w:r w:rsidR="002C47E9">
        <w:rPr>
          <w:rFonts w:ascii="Times New Roman" w:hAnsi="Times New Roman" w:cs="Times New Roman"/>
          <w:sz w:val="24"/>
          <w:szCs w:val="24"/>
        </w:rPr>
        <w:t xml:space="preserve"> makes them to remain </w:t>
      </w:r>
      <w:r w:rsidR="007C462C">
        <w:rPr>
          <w:rFonts w:ascii="Times New Roman" w:hAnsi="Times New Roman" w:cs="Times New Roman"/>
          <w:sz w:val="24"/>
          <w:szCs w:val="24"/>
        </w:rPr>
        <w:t xml:space="preserve">moral </w:t>
      </w:r>
      <w:r w:rsidR="00470D8A">
        <w:rPr>
          <w:rFonts w:ascii="Times New Roman" w:hAnsi="Times New Roman" w:cs="Times New Roman"/>
          <w:sz w:val="24"/>
          <w:szCs w:val="24"/>
        </w:rPr>
        <w:t xml:space="preserve">since </w:t>
      </w:r>
      <w:r w:rsidR="0026499D">
        <w:rPr>
          <w:rFonts w:ascii="Times New Roman" w:hAnsi="Times New Roman" w:cs="Times New Roman"/>
          <w:sz w:val="24"/>
          <w:szCs w:val="24"/>
        </w:rPr>
        <w:t>they</w:t>
      </w:r>
      <w:r w:rsidR="00470D8A">
        <w:rPr>
          <w:rFonts w:ascii="Times New Roman" w:hAnsi="Times New Roman" w:cs="Times New Roman"/>
          <w:sz w:val="24"/>
          <w:szCs w:val="24"/>
        </w:rPr>
        <w:t xml:space="preserve"> are aware that the adults are monitoring them.</w:t>
      </w:r>
    </w:p>
    <w:p w:rsidR="00423182" w:rsidRDefault="00E72185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Violence in the </w:t>
      </w:r>
      <w:r w:rsidR="00BF34A5">
        <w:rPr>
          <w:rFonts w:ascii="Times New Roman" w:hAnsi="Times New Roman" w:cs="Times New Roman"/>
          <w:sz w:val="24"/>
          <w:szCs w:val="24"/>
        </w:rPr>
        <w:t xml:space="preserve">environment is another major factor that </w:t>
      </w:r>
      <w:r w:rsidR="00956E5D">
        <w:rPr>
          <w:rFonts w:ascii="Times New Roman" w:hAnsi="Times New Roman" w:cs="Times New Roman"/>
          <w:sz w:val="24"/>
          <w:szCs w:val="24"/>
        </w:rPr>
        <w:t>contributes</w:t>
      </w:r>
      <w:r w:rsidR="004835D2">
        <w:rPr>
          <w:rFonts w:ascii="Times New Roman" w:hAnsi="Times New Roman" w:cs="Times New Roman"/>
          <w:sz w:val="24"/>
          <w:szCs w:val="24"/>
        </w:rPr>
        <w:t xml:space="preserve"> to </w:t>
      </w:r>
      <w:r w:rsidR="006C7F35">
        <w:rPr>
          <w:rFonts w:ascii="Times New Roman" w:hAnsi="Times New Roman" w:cs="Times New Roman"/>
          <w:sz w:val="24"/>
          <w:szCs w:val="24"/>
        </w:rPr>
        <w:t>delinquency among the youths.</w:t>
      </w:r>
      <w:r w:rsidR="0039300C">
        <w:rPr>
          <w:rFonts w:ascii="Times New Roman" w:hAnsi="Times New Roman" w:cs="Times New Roman"/>
          <w:sz w:val="24"/>
          <w:szCs w:val="24"/>
        </w:rPr>
        <w:t xml:space="preserve"> When the children are exposed to violent </w:t>
      </w:r>
      <w:r w:rsidR="00956E5D">
        <w:rPr>
          <w:rFonts w:ascii="Times New Roman" w:hAnsi="Times New Roman" w:cs="Times New Roman"/>
          <w:sz w:val="24"/>
          <w:szCs w:val="24"/>
        </w:rPr>
        <w:t>environments,</w:t>
      </w:r>
      <w:r w:rsidR="0039300C">
        <w:rPr>
          <w:rFonts w:ascii="Times New Roman" w:hAnsi="Times New Roman" w:cs="Times New Roman"/>
          <w:sz w:val="24"/>
          <w:szCs w:val="24"/>
        </w:rPr>
        <w:t xml:space="preserve"> </w:t>
      </w:r>
      <w:r w:rsidR="00956E5D">
        <w:rPr>
          <w:rFonts w:ascii="Times New Roman" w:hAnsi="Times New Roman" w:cs="Times New Roman"/>
          <w:sz w:val="24"/>
          <w:szCs w:val="24"/>
        </w:rPr>
        <w:t>they</w:t>
      </w:r>
      <w:r w:rsidR="0039300C">
        <w:rPr>
          <w:rFonts w:ascii="Times New Roman" w:hAnsi="Times New Roman" w:cs="Times New Roman"/>
          <w:sz w:val="24"/>
          <w:szCs w:val="24"/>
        </w:rPr>
        <w:t xml:space="preserve"> tend to become violent and they respond in a </w:t>
      </w:r>
      <w:r w:rsidR="00956E5D">
        <w:rPr>
          <w:rFonts w:ascii="Times New Roman" w:hAnsi="Times New Roman" w:cs="Times New Roman"/>
          <w:sz w:val="24"/>
          <w:szCs w:val="24"/>
        </w:rPr>
        <w:t>violent</w:t>
      </w:r>
      <w:r w:rsidR="0039300C">
        <w:rPr>
          <w:rFonts w:ascii="Times New Roman" w:hAnsi="Times New Roman" w:cs="Times New Roman"/>
          <w:sz w:val="24"/>
          <w:szCs w:val="24"/>
        </w:rPr>
        <w:t xml:space="preserve"> way </w:t>
      </w:r>
      <w:r w:rsidR="00720D80">
        <w:rPr>
          <w:rFonts w:ascii="Times New Roman" w:hAnsi="Times New Roman" w:cs="Times New Roman"/>
          <w:sz w:val="24"/>
          <w:szCs w:val="24"/>
        </w:rPr>
        <w:t xml:space="preserve">over small </w:t>
      </w:r>
      <w:r w:rsidR="009C2715">
        <w:rPr>
          <w:rFonts w:ascii="Times New Roman" w:hAnsi="Times New Roman" w:cs="Times New Roman"/>
          <w:sz w:val="24"/>
          <w:szCs w:val="24"/>
        </w:rPr>
        <w:t>issues.</w:t>
      </w:r>
      <w:r w:rsidR="00720CA5">
        <w:rPr>
          <w:rFonts w:ascii="Times New Roman" w:hAnsi="Times New Roman" w:cs="Times New Roman"/>
          <w:sz w:val="24"/>
          <w:szCs w:val="24"/>
        </w:rPr>
        <w:t xml:space="preserve"> Exposure to violent activities is consistent to social theories </w:t>
      </w:r>
      <w:r w:rsidR="00231456">
        <w:rPr>
          <w:rFonts w:ascii="Times New Roman" w:hAnsi="Times New Roman" w:cs="Times New Roman"/>
          <w:sz w:val="24"/>
          <w:szCs w:val="24"/>
        </w:rPr>
        <w:t>which</w:t>
      </w:r>
      <w:r w:rsidR="00720CA5">
        <w:rPr>
          <w:rFonts w:ascii="Times New Roman" w:hAnsi="Times New Roman" w:cs="Times New Roman"/>
          <w:sz w:val="24"/>
          <w:szCs w:val="24"/>
        </w:rPr>
        <w:t xml:space="preserve"> explain that </w:t>
      </w:r>
      <w:r w:rsidR="005538DE">
        <w:rPr>
          <w:rFonts w:ascii="Times New Roman" w:hAnsi="Times New Roman" w:cs="Times New Roman"/>
          <w:sz w:val="24"/>
          <w:szCs w:val="24"/>
        </w:rPr>
        <w:t xml:space="preserve">behavior is learned through interactions with </w:t>
      </w:r>
      <w:r w:rsidR="00665E7A">
        <w:rPr>
          <w:rFonts w:ascii="Times New Roman" w:hAnsi="Times New Roman" w:cs="Times New Roman"/>
          <w:sz w:val="24"/>
          <w:szCs w:val="24"/>
        </w:rPr>
        <w:lastRenderedPageBreak/>
        <w:t>environmental factors</w:t>
      </w:r>
      <w:sdt>
        <w:sdtPr>
          <w:rPr>
            <w:rFonts w:ascii="Times New Roman" w:hAnsi="Times New Roman" w:cs="Times New Roman"/>
            <w:sz w:val="24"/>
            <w:szCs w:val="24"/>
          </w:rPr>
          <w:id w:val="19303252"/>
          <w:citation/>
        </w:sdtPr>
        <w:sdtEndPr/>
        <w:sdtContent>
          <w:r w:rsidR="0092332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92332D">
            <w:rPr>
              <w:rFonts w:ascii="Times New Roman" w:hAnsi="Times New Roman" w:cs="Times New Roman"/>
              <w:sz w:val="24"/>
              <w:szCs w:val="24"/>
            </w:rPr>
            <w:instrText xml:space="preserve"> CITATION Sim16 \l 1033 </w:instrText>
          </w:r>
          <w:r w:rsidR="0092332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92332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92332D" w:rsidRPr="0092332D">
            <w:rPr>
              <w:rFonts w:ascii="Times New Roman" w:hAnsi="Times New Roman" w:cs="Times New Roman"/>
              <w:noProof/>
              <w:sz w:val="24"/>
              <w:szCs w:val="24"/>
            </w:rPr>
            <w:t>(Simeunović-Patić, 2016)</w:t>
          </w:r>
          <w:r w:rsidR="0092332D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665E7A">
        <w:rPr>
          <w:rFonts w:ascii="Times New Roman" w:hAnsi="Times New Roman" w:cs="Times New Roman"/>
          <w:sz w:val="24"/>
          <w:szCs w:val="24"/>
        </w:rPr>
        <w:t>.</w:t>
      </w:r>
      <w:r w:rsidR="00464C3E">
        <w:rPr>
          <w:rFonts w:ascii="Times New Roman" w:hAnsi="Times New Roman" w:cs="Times New Roman"/>
          <w:sz w:val="24"/>
          <w:szCs w:val="24"/>
        </w:rPr>
        <w:t xml:space="preserve"> </w:t>
      </w:r>
      <w:r w:rsidR="00945616">
        <w:rPr>
          <w:rFonts w:ascii="Times New Roman" w:hAnsi="Times New Roman" w:cs="Times New Roman"/>
          <w:sz w:val="24"/>
          <w:szCs w:val="24"/>
        </w:rPr>
        <w:t xml:space="preserve">Interaction with violent environments coerce the </w:t>
      </w:r>
      <w:r w:rsidR="008D6F89">
        <w:rPr>
          <w:rFonts w:ascii="Times New Roman" w:hAnsi="Times New Roman" w:cs="Times New Roman"/>
          <w:sz w:val="24"/>
          <w:szCs w:val="24"/>
        </w:rPr>
        <w:t xml:space="preserve">youths to acquire delinquent behaviors </w:t>
      </w:r>
      <w:r w:rsidR="00F70AD1">
        <w:rPr>
          <w:rFonts w:ascii="Times New Roman" w:hAnsi="Times New Roman" w:cs="Times New Roman"/>
          <w:sz w:val="24"/>
          <w:szCs w:val="24"/>
        </w:rPr>
        <w:t xml:space="preserve">which results to criminal </w:t>
      </w:r>
      <w:r w:rsidR="003C0F6F">
        <w:rPr>
          <w:rFonts w:ascii="Times New Roman" w:hAnsi="Times New Roman" w:cs="Times New Roman"/>
          <w:sz w:val="24"/>
          <w:szCs w:val="24"/>
        </w:rPr>
        <w:t>activities</w:t>
      </w:r>
      <w:r w:rsidR="00B8337F">
        <w:rPr>
          <w:rFonts w:ascii="Times New Roman" w:hAnsi="Times New Roman" w:cs="Times New Roman"/>
          <w:sz w:val="24"/>
          <w:szCs w:val="24"/>
        </w:rPr>
        <w:t xml:space="preserve"> and therefore, creation of social bonds that reduce the risk of </w:t>
      </w:r>
      <w:r w:rsidR="00EA77F5">
        <w:rPr>
          <w:rFonts w:ascii="Times New Roman" w:hAnsi="Times New Roman" w:cs="Times New Roman"/>
          <w:sz w:val="24"/>
          <w:szCs w:val="24"/>
        </w:rPr>
        <w:t>developing delinquent behaviors among the youths.</w:t>
      </w:r>
    </w:p>
    <w:p w:rsidR="005E7C4D" w:rsidRDefault="00A351BF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</w:t>
      </w:r>
      <w:r w:rsidR="00772A2D">
        <w:rPr>
          <w:rFonts w:ascii="Times New Roman" w:hAnsi="Times New Roman" w:cs="Times New Roman"/>
          <w:sz w:val="24"/>
          <w:szCs w:val="24"/>
        </w:rPr>
        <w:t xml:space="preserve">peer pressure is another factor that </w:t>
      </w:r>
      <w:r w:rsidR="00156A18">
        <w:rPr>
          <w:rFonts w:ascii="Times New Roman" w:hAnsi="Times New Roman" w:cs="Times New Roman"/>
          <w:sz w:val="24"/>
          <w:szCs w:val="24"/>
        </w:rPr>
        <w:t>contributes</w:t>
      </w:r>
      <w:r w:rsidR="00772A2D">
        <w:rPr>
          <w:rFonts w:ascii="Times New Roman" w:hAnsi="Times New Roman" w:cs="Times New Roman"/>
          <w:sz w:val="24"/>
          <w:szCs w:val="24"/>
        </w:rPr>
        <w:t xml:space="preserve"> to the youths becoming delinquent.</w:t>
      </w:r>
      <w:r w:rsidR="00156A18">
        <w:rPr>
          <w:rFonts w:ascii="Times New Roman" w:hAnsi="Times New Roman" w:cs="Times New Roman"/>
          <w:sz w:val="24"/>
          <w:szCs w:val="24"/>
        </w:rPr>
        <w:t xml:space="preserve"> According </w:t>
      </w:r>
      <w:r w:rsidR="00740515">
        <w:rPr>
          <w:rFonts w:ascii="Times New Roman" w:hAnsi="Times New Roman" w:cs="Times New Roman"/>
          <w:sz w:val="24"/>
          <w:szCs w:val="24"/>
        </w:rPr>
        <w:t>to</w:t>
      </w:r>
      <w:r w:rsidR="00156A18">
        <w:rPr>
          <w:rFonts w:ascii="Times New Roman" w:hAnsi="Times New Roman" w:cs="Times New Roman"/>
          <w:sz w:val="24"/>
          <w:szCs w:val="24"/>
        </w:rPr>
        <w:t xml:space="preserve"> the social theory, </w:t>
      </w:r>
      <w:r w:rsidR="00223ADE">
        <w:rPr>
          <w:rFonts w:ascii="Times New Roman" w:hAnsi="Times New Roman" w:cs="Times New Roman"/>
          <w:sz w:val="24"/>
          <w:szCs w:val="24"/>
        </w:rPr>
        <w:t xml:space="preserve">behavior is learned through interaction with the </w:t>
      </w:r>
      <w:r w:rsidR="00740515">
        <w:rPr>
          <w:rFonts w:ascii="Times New Roman" w:hAnsi="Times New Roman" w:cs="Times New Roman"/>
          <w:sz w:val="24"/>
          <w:szCs w:val="24"/>
        </w:rPr>
        <w:t>environmental</w:t>
      </w:r>
      <w:r w:rsidR="00223ADE">
        <w:rPr>
          <w:rFonts w:ascii="Times New Roman" w:hAnsi="Times New Roman" w:cs="Times New Roman"/>
          <w:sz w:val="24"/>
          <w:szCs w:val="24"/>
        </w:rPr>
        <w:t xml:space="preserve"> factors and this contributes to </w:t>
      </w:r>
      <w:r w:rsidR="00740515">
        <w:rPr>
          <w:rFonts w:ascii="Times New Roman" w:hAnsi="Times New Roman" w:cs="Times New Roman"/>
          <w:sz w:val="24"/>
          <w:szCs w:val="24"/>
        </w:rPr>
        <w:t>the</w:t>
      </w:r>
      <w:r w:rsidR="00223ADE">
        <w:rPr>
          <w:rFonts w:ascii="Times New Roman" w:hAnsi="Times New Roman" w:cs="Times New Roman"/>
          <w:sz w:val="24"/>
          <w:szCs w:val="24"/>
        </w:rPr>
        <w:t xml:space="preserve"> young being by their </w:t>
      </w:r>
      <w:r w:rsidR="00740515">
        <w:rPr>
          <w:rFonts w:ascii="Times New Roman" w:hAnsi="Times New Roman" w:cs="Times New Roman"/>
          <w:sz w:val="24"/>
          <w:szCs w:val="24"/>
        </w:rPr>
        <w:t>young</w:t>
      </w:r>
      <w:r w:rsidR="00223ADE">
        <w:rPr>
          <w:rFonts w:ascii="Times New Roman" w:hAnsi="Times New Roman" w:cs="Times New Roman"/>
          <w:sz w:val="24"/>
          <w:szCs w:val="24"/>
        </w:rPr>
        <w:t xml:space="preserve"> counterparts to involve themselves </w:t>
      </w:r>
      <w:r w:rsidR="00740515">
        <w:rPr>
          <w:rFonts w:ascii="Times New Roman" w:hAnsi="Times New Roman" w:cs="Times New Roman"/>
          <w:sz w:val="24"/>
          <w:szCs w:val="24"/>
        </w:rPr>
        <w:t>in delinquent behavior</w:t>
      </w:r>
      <w:r w:rsidR="0016380F">
        <w:rPr>
          <w:rFonts w:ascii="Times New Roman" w:hAnsi="Times New Roman" w:cs="Times New Roman"/>
          <w:sz w:val="24"/>
          <w:szCs w:val="24"/>
        </w:rPr>
        <w:t>s.</w:t>
      </w:r>
      <w:r w:rsidR="00F44F77">
        <w:rPr>
          <w:rFonts w:ascii="Times New Roman" w:hAnsi="Times New Roman" w:cs="Times New Roman"/>
          <w:sz w:val="24"/>
          <w:szCs w:val="24"/>
        </w:rPr>
        <w:t xml:space="preserve"> </w:t>
      </w:r>
      <w:r w:rsidR="00D81688">
        <w:rPr>
          <w:rFonts w:ascii="Times New Roman" w:hAnsi="Times New Roman" w:cs="Times New Roman"/>
          <w:sz w:val="24"/>
          <w:szCs w:val="24"/>
        </w:rPr>
        <w:t>However,</w:t>
      </w:r>
      <w:r w:rsidR="00F44F77">
        <w:rPr>
          <w:rFonts w:ascii="Times New Roman" w:hAnsi="Times New Roman" w:cs="Times New Roman"/>
          <w:sz w:val="24"/>
          <w:szCs w:val="24"/>
        </w:rPr>
        <w:t xml:space="preserve"> there are other factors that influence the youths to get </w:t>
      </w:r>
      <w:r w:rsidR="000A677F">
        <w:rPr>
          <w:rFonts w:ascii="Times New Roman" w:hAnsi="Times New Roman" w:cs="Times New Roman"/>
          <w:sz w:val="24"/>
          <w:szCs w:val="24"/>
        </w:rPr>
        <w:t>involved in delinquent behaviors s</w:t>
      </w:r>
      <w:r w:rsidR="00D3295C">
        <w:rPr>
          <w:rFonts w:ascii="Times New Roman" w:hAnsi="Times New Roman" w:cs="Times New Roman"/>
          <w:sz w:val="24"/>
          <w:szCs w:val="24"/>
        </w:rPr>
        <w:t xml:space="preserve">uch as drug and substance abuse, besides the lack of </w:t>
      </w:r>
      <w:r w:rsidR="00D81688">
        <w:rPr>
          <w:rFonts w:ascii="Times New Roman" w:hAnsi="Times New Roman" w:cs="Times New Roman"/>
          <w:sz w:val="24"/>
          <w:szCs w:val="24"/>
        </w:rPr>
        <w:t>moral</w:t>
      </w:r>
      <w:r w:rsidR="00D3295C">
        <w:rPr>
          <w:rFonts w:ascii="Times New Roman" w:hAnsi="Times New Roman" w:cs="Times New Roman"/>
          <w:sz w:val="24"/>
          <w:szCs w:val="24"/>
        </w:rPr>
        <w:t xml:space="preserve"> abuse to the youths.</w:t>
      </w:r>
    </w:p>
    <w:p w:rsidR="00BB262D" w:rsidRDefault="000C2298" w:rsidP="006D3FFC">
      <w:pPr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youths get involved in delinquent activities as a result of </w:t>
      </w:r>
      <w:r w:rsidR="002267A8">
        <w:rPr>
          <w:rFonts w:ascii="Times New Roman" w:hAnsi="Times New Roman" w:cs="Times New Roman"/>
          <w:sz w:val="24"/>
          <w:szCs w:val="24"/>
        </w:rPr>
        <w:t xml:space="preserve">exposure to environments </w:t>
      </w:r>
      <w:r w:rsidR="00B667BE">
        <w:rPr>
          <w:rFonts w:ascii="Times New Roman" w:hAnsi="Times New Roman" w:cs="Times New Roman"/>
          <w:sz w:val="24"/>
          <w:szCs w:val="24"/>
        </w:rPr>
        <w:t xml:space="preserve">which are endowed with a particular social behavior </w:t>
      </w:r>
      <w:r w:rsidR="00430860">
        <w:rPr>
          <w:rFonts w:ascii="Times New Roman" w:hAnsi="Times New Roman" w:cs="Times New Roman"/>
          <w:sz w:val="24"/>
          <w:szCs w:val="24"/>
        </w:rPr>
        <w:t xml:space="preserve">that coerce </w:t>
      </w:r>
      <w:r w:rsidR="000C6F89">
        <w:rPr>
          <w:rFonts w:ascii="Times New Roman" w:hAnsi="Times New Roman" w:cs="Times New Roman"/>
          <w:sz w:val="24"/>
          <w:szCs w:val="24"/>
        </w:rPr>
        <w:t>the youths to behave in a particular manner.</w:t>
      </w:r>
    </w:p>
    <w:p w:rsidR="00BB262D" w:rsidRDefault="00BB262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br w:type="page"/>
      </w:r>
    </w:p>
    <w:bookmarkEnd w:id="0"/>
    <w:p w:rsidR="000C2298" w:rsidRPr="00A87F7D" w:rsidRDefault="00BB262D" w:rsidP="00BB262D">
      <w:pPr>
        <w:rPr>
          <w:rFonts w:ascii="Times New Roman" w:hAnsi="Times New Roman" w:cs="Times New Roman"/>
          <w:sz w:val="24"/>
          <w:szCs w:val="24"/>
        </w:rPr>
      </w:pPr>
      <w:r w:rsidRPr="00A87F7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DF70C0" w:rsidRPr="00A87F7D" w:rsidRDefault="00DF70C0" w:rsidP="00DF70C0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A87F7D">
        <w:rPr>
          <w:rFonts w:ascii="Times New Roman" w:hAnsi="Times New Roman" w:cs="Times New Roman"/>
          <w:sz w:val="24"/>
          <w:szCs w:val="24"/>
        </w:rPr>
        <w:fldChar w:fldCharType="begin"/>
      </w:r>
      <w:r w:rsidRPr="00A87F7D">
        <w:rPr>
          <w:rFonts w:ascii="Times New Roman" w:hAnsi="Times New Roman" w:cs="Times New Roman"/>
          <w:sz w:val="24"/>
          <w:szCs w:val="24"/>
        </w:rPr>
        <w:instrText xml:space="preserve"> BIBLIOGRAPHY  \l 1033 </w:instrText>
      </w:r>
      <w:r w:rsidRPr="00A87F7D">
        <w:rPr>
          <w:rFonts w:ascii="Times New Roman" w:hAnsi="Times New Roman" w:cs="Times New Roman"/>
          <w:sz w:val="24"/>
          <w:szCs w:val="24"/>
        </w:rPr>
        <w:fldChar w:fldCharType="separate"/>
      </w: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Emerson, R. M. (2017). </w:t>
      </w:r>
      <w:r w:rsidRPr="00A87F7D">
        <w:rPr>
          <w:rFonts w:ascii="Times New Roman" w:hAnsi="Times New Roman" w:cs="Times New Roman"/>
          <w:i/>
          <w:iCs/>
          <w:noProof/>
          <w:sz w:val="24"/>
          <w:szCs w:val="24"/>
        </w:rPr>
        <w:t>Judging delinquents: Context and process in juvenile court.</w:t>
      </w: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 Routledge.</w:t>
      </w:r>
    </w:p>
    <w:p w:rsidR="00DF70C0" w:rsidRPr="00A87F7D" w:rsidRDefault="00DF70C0" w:rsidP="00DF70C0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Gandara, P. C. (2009). </w:t>
      </w:r>
      <w:r w:rsidRPr="00A87F7D">
        <w:rPr>
          <w:rFonts w:ascii="Times New Roman" w:hAnsi="Times New Roman" w:cs="Times New Roman"/>
          <w:i/>
          <w:iCs/>
          <w:noProof/>
          <w:sz w:val="24"/>
          <w:szCs w:val="24"/>
        </w:rPr>
        <w:t>The Latino education crisis: The consequences of failed social policies.</w:t>
      </w: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 Harvard University Press.</w:t>
      </w:r>
    </w:p>
    <w:p w:rsidR="00DF70C0" w:rsidRPr="00A87F7D" w:rsidRDefault="00DF70C0" w:rsidP="00DF70C0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Matza, D. (2018). </w:t>
      </w:r>
      <w:r w:rsidRPr="00A87F7D">
        <w:rPr>
          <w:rFonts w:ascii="Times New Roman" w:hAnsi="Times New Roman" w:cs="Times New Roman"/>
          <w:i/>
          <w:iCs/>
          <w:noProof/>
          <w:sz w:val="24"/>
          <w:szCs w:val="24"/>
        </w:rPr>
        <w:t>Delinquency and drift.</w:t>
      </w: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 Routledge.</w:t>
      </w:r>
    </w:p>
    <w:p w:rsidR="00DF70C0" w:rsidRPr="00A87F7D" w:rsidRDefault="00DF70C0" w:rsidP="00DF70C0">
      <w:pPr>
        <w:pStyle w:val="Bibliography"/>
        <w:ind w:left="720" w:hanging="720"/>
        <w:rPr>
          <w:rFonts w:ascii="Times New Roman" w:hAnsi="Times New Roman" w:cs="Times New Roman"/>
          <w:noProof/>
          <w:sz w:val="24"/>
          <w:szCs w:val="24"/>
        </w:rPr>
      </w:pPr>
      <w:r w:rsidRPr="00A87F7D">
        <w:rPr>
          <w:rFonts w:ascii="Times New Roman" w:hAnsi="Times New Roman" w:cs="Times New Roman"/>
          <w:noProof/>
          <w:sz w:val="24"/>
          <w:szCs w:val="24"/>
        </w:rPr>
        <w:t xml:space="preserve">Simeunović-Patić, B. M. (2016). Results from Recent European Research on Youth Violence Prevention: Some Lessons for Serbia. </w:t>
      </w:r>
      <w:r w:rsidRPr="00A87F7D">
        <w:rPr>
          <w:rFonts w:ascii="Times New Roman" w:hAnsi="Times New Roman" w:cs="Times New Roman"/>
          <w:i/>
          <w:iCs/>
          <w:noProof/>
          <w:sz w:val="24"/>
          <w:szCs w:val="24"/>
        </w:rPr>
        <w:t>evija za kriminalistiko in kriminologijo/Ljubljana, 67</w:t>
      </w:r>
      <w:r w:rsidRPr="00A87F7D">
        <w:rPr>
          <w:rFonts w:ascii="Times New Roman" w:hAnsi="Times New Roman" w:cs="Times New Roman"/>
          <w:noProof/>
          <w:sz w:val="24"/>
          <w:szCs w:val="24"/>
        </w:rPr>
        <w:t>(4), 404-414.</w:t>
      </w:r>
    </w:p>
    <w:p w:rsidR="00BB262D" w:rsidRDefault="00DF70C0" w:rsidP="00DF70C0">
      <w:pPr>
        <w:rPr>
          <w:rFonts w:ascii="Times New Roman" w:hAnsi="Times New Roman" w:cs="Times New Roman"/>
          <w:sz w:val="24"/>
          <w:szCs w:val="24"/>
        </w:rPr>
      </w:pPr>
      <w:r w:rsidRPr="00A87F7D">
        <w:rPr>
          <w:rFonts w:ascii="Times New Roman" w:hAnsi="Times New Roman" w:cs="Times New Roman"/>
          <w:sz w:val="24"/>
          <w:szCs w:val="24"/>
        </w:rPr>
        <w:fldChar w:fldCharType="end"/>
      </w:r>
    </w:p>
    <w:p w:rsidR="00BB262D" w:rsidRDefault="00BB262D" w:rsidP="00BB262D">
      <w:pPr>
        <w:ind w:firstLine="720"/>
        <w:rPr>
          <w:rFonts w:ascii="Times New Roman" w:hAnsi="Times New Roman" w:cs="Times New Roman"/>
          <w:sz w:val="24"/>
          <w:szCs w:val="24"/>
        </w:rPr>
      </w:pPr>
    </w:p>
    <w:sectPr w:rsidR="00BB262D" w:rsidSect="002F02F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5D8" w:rsidRDefault="006F35D8" w:rsidP="007B14A4">
      <w:pPr>
        <w:spacing w:line="240" w:lineRule="auto"/>
      </w:pPr>
      <w:r>
        <w:separator/>
      </w:r>
    </w:p>
  </w:endnote>
  <w:endnote w:type="continuationSeparator" w:id="0">
    <w:p w:rsidR="006F35D8" w:rsidRDefault="006F35D8" w:rsidP="007B14A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5D8" w:rsidRDefault="006F35D8" w:rsidP="007B14A4">
      <w:pPr>
        <w:spacing w:line="240" w:lineRule="auto"/>
      </w:pPr>
      <w:r>
        <w:separator/>
      </w:r>
    </w:p>
  </w:footnote>
  <w:footnote w:type="continuationSeparator" w:id="0">
    <w:p w:rsidR="006F35D8" w:rsidRDefault="006F35D8" w:rsidP="007B14A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952417"/>
      <w:docPartObj>
        <w:docPartGallery w:val="Page Numbers (Top of Page)"/>
        <w:docPartUnique/>
      </w:docPartObj>
    </w:sdtPr>
    <w:sdtEndPr/>
    <w:sdtContent>
      <w:p w:rsidR="007B14A4" w:rsidRPr="002F02F0" w:rsidRDefault="00FD4DD4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02F0">
          <w:rPr>
            <w:rFonts w:ascii="Times New Roman" w:hAnsi="Times New Roman" w:cs="Times New Roman"/>
            <w:sz w:val="24"/>
            <w:szCs w:val="24"/>
          </w:rPr>
          <w:t>DELINQUENCY IN YOUTHS</w:t>
        </w:r>
        <w:r w:rsidR="002F02F0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</w:t>
        </w:r>
        <w:r w:rsidR="00C47900" w:rsidRPr="002F02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47900" w:rsidRPr="002F02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47900" w:rsidRPr="002F02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760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C47900" w:rsidRPr="002F02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B14A4" w:rsidRDefault="007B14A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9523406"/>
      <w:docPartObj>
        <w:docPartGallery w:val="Page Numbers (Top of Page)"/>
        <w:docPartUnique/>
      </w:docPartObj>
    </w:sdtPr>
    <w:sdtEndPr/>
    <w:sdtContent>
      <w:p w:rsidR="002F02F0" w:rsidRPr="002F02F0" w:rsidRDefault="002F02F0" w:rsidP="002F02F0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F02F0">
          <w:rPr>
            <w:rFonts w:ascii="Times New Roman" w:hAnsi="Times New Roman" w:cs="Times New Roman"/>
            <w:sz w:val="24"/>
            <w:szCs w:val="24"/>
          </w:rPr>
          <w:t>Running Head: DELINQUENCY IN YOUTHS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 w:rsidRPr="002F02F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F02F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F02F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D760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F02F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FD4DD4" w:rsidRDefault="00FD4DD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4A4"/>
    <w:rsid w:val="00042473"/>
    <w:rsid w:val="000440D6"/>
    <w:rsid w:val="00072A52"/>
    <w:rsid w:val="00072C20"/>
    <w:rsid w:val="000874B3"/>
    <w:rsid w:val="00087764"/>
    <w:rsid w:val="000957E5"/>
    <w:rsid w:val="000A677F"/>
    <w:rsid w:val="000C2298"/>
    <w:rsid w:val="000C6F89"/>
    <w:rsid w:val="000D2A56"/>
    <w:rsid w:val="000D7608"/>
    <w:rsid w:val="000E14EF"/>
    <w:rsid w:val="000F135B"/>
    <w:rsid w:val="001005AF"/>
    <w:rsid w:val="00133295"/>
    <w:rsid w:val="00152C2A"/>
    <w:rsid w:val="00156A18"/>
    <w:rsid w:val="0016380F"/>
    <w:rsid w:val="001920D4"/>
    <w:rsid w:val="001A6996"/>
    <w:rsid w:val="001F4809"/>
    <w:rsid w:val="001F69C1"/>
    <w:rsid w:val="00203850"/>
    <w:rsid w:val="00207B08"/>
    <w:rsid w:val="00223ADE"/>
    <w:rsid w:val="002267A8"/>
    <w:rsid w:val="00231456"/>
    <w:rsid w:val="00262A01"/>
    <w:rsid w:val="0026499D"/>
    <w:rsid w:val="002B533E"/>
    <w:rsid w:val="002B618B"/>
    <w:rsid w:val="002C40F1"/>
    <w:rsid w:val="002C47E9"/>
    <w:rsid w:val="002C5CE1"/>
    <w:rsid w:val="002F02F0"/>
    <w:rsid w:val="002F5684"/>
    <w:rsid w:val="0031766F"/>
    <w:rsid w:val="00332A3E"/>
    <w:rsid w:val="0035017D"/>
    <w:rsid w:val="003911D8"/>
    <w:rsid w:val="0039300C"/>
    <w:rsid w:val="003C0F6F"/>
    <w:rsid w:val="003C3A98"/>
    <w:rsid w:val="00423182"/>
    <w:rsid w:val="004306F1"/>
    <w:rsid w:val="00430860"/>
    <w:rsid w:val="00444078"/>
    <w:rsid w:val="00464C3E"/>
    <w:rsid w:val="00470D8A"/>
    <w:rsid w:val="004828E7"/>
    <w:rsid w:val="004835D2"/>
    <w:rsid w:val="00494C06"/>
    <w:rsid w:val="004977A0"/>
    <w:rsid w:val="004E2A8B"/>
    <w:rsid w:val="004E5A5D"/>
    <w:rsid w:val="004E64CC"/>
    <w:rsid w:val="004F0803"/>
    <w:rsid w:val="004F6FCC"/>
    <w:rsid w:val="00512D2D"/>
    <w:rsid w:val="00516363"/>
    <w:rsid w:val="00522DF9"/>
    <w:rsid w:val="00532B96"/>
    <w:rsid w:val="00542EF7"/>
    <w:rsid w:val="005538DE"/>
    <w:rsid w:val="00592AE9"/>
    <w:rsid w:val="00592D2E"/>
    <w:rsid w:val="005B0028"/>
    <w:rsid w:val="005B07B1"/>
    <w:rsid w:val="005D7443"/>
    <w:rsid w:val="005E7C4D"/>
    <w:rsid w:val="00665E7A"/>
    <w:rsid w:val="006A08D1"/>
    <w:rsid w:val="006A7D0E"/>
    <w:rsid w:val="006C7F35"/>
    <w:rsid w:val="006D038D"/>
    <w:rsid w:val="006D3FFC"/>
    <w:rsid w:val="006F2BAE"/>
    <w:rsid w:val="006F35D8"/>
    <w:rsid w:val="0070013D"/>
    <w:rsid w:val="00720CA5"/>
    <w:rsid w:val="00720D80"/>
    <w:rsid w:val="00731401"/>
    <w:rsid w:val="00740515"/>
    <w:rsid w:val="0074130A"/>
    <w:rsid w:val="00744B8D"/>
    <w:rsid w:val="00772A2D"/>
    <w:rsid w:val="00775A6C"/>
    <w:rsid w:val="007966BF"/>
    <w:rsid w:val="007A17E5"/>
    <w:rsid w:val="007A3450"/>
    <w:rsid w:val="007A5677"/>
    <w:rsid w:val="007B14A4"/>
    <w:rsid w:val="007C462C"/>
    <w:rsid w:val="007D1CC9"/>
    <w:rsid w:val="007D5AD7"/>
    <w:rsid w:val="007E22ED"/>
    <w:rsid w:val="00806EF6"/>
    <w:rsid w:val="0082458B"/>
    <w:rsid w:val="00837370"/>
    <w:rsid w:val="008477D6"/>
    <w:rsid w:val="008736BD"/>
    <w:rsid w:val="008814F0"/>
    <w:rsid w:val="008A3D3E"/>
    <w:rsid w:val="008D430A"/>
    <w:rsid w:val="008D59F9"/>
    <w:rsid w:val="008D6F89"/>
    <w:rsid w:val="00904EB4"/>
    <w:rsid w:val="0092332D"/>
    <w:rsid w:val="00945616"/>
    <w:rsid w:val="00950033"/>
    <w:rsid w:val="00956E5D"/>
    <w:rsid w:val="0097328C"/>
    <w:rsid w:val="009A0B70"/>
    <w:rsid w:val="009B4680"/>
    <w:rsid w:val="009B5CF2"/>
    <w:rsid w:val="009B7927"/>
    <w:rsid w:val="009C2715"/>
    <w:rsid w:val="009C4F07"/>
    <w:rsid w:val="009E3951"/>
    <w:rsid w:val="009F28EA"/>
    <w:rsid w:val="00A04D63"/>
    <w:rsid w:val="00A06CDE"/>
    <w:rsid w:val="00A15702"/>
    <w:rsid w:val="00A351BF"/>
    <w:rsid w:val="00A67A1D"/>
    <w:rsid w:val="00A71030"/>
    <w:rsid w:val="00A87F7D"/>
    <w:rsid w:val="00AD073F"/>
    <w:rsid w:val="00AD422D"/>
    <w:rsid w:val="00AD52AF"/>
    <w:rsid w:val="00AE4F1A"/>
    <w:rsid w:val="00B3213A"/>
    <w:rsid w:val="00B64312"/>
    <w:rsid w:val="00B667BE"/>
    <w:rsid w:val="00B75BE0"/>
    <w:rsid w:val="00B8337F"/>
    <w:rsid w:val="00BA0141"/>
    <w:rsid w:val="00BB262D"/>
    <w:rsid w:val="00BC27CF"/>
    <w:rsid w:val="00BD4D43"/>
    <w:rsid w:val="00BE0B51"/>
    <w:rsid w:val="00BF34A5"/>
    <w:rsid w:val="00C46B3A"/>
    <w:rsid w:val="00C47900"/>
    <w:rsid w:val="00C61C60"/>
    <w:rsid w:val="00C66A01"/>
    <w:rsid w:val="00C66B2F"/>
    <w:rsid w:val="00C7214F"/>
    <w:rsid w:val="00C77EED"/>
    <w:rsid w:val="00C820EE"/>
    <w:rsid w:val="00CC083E"/>
    <w:rsid w:val="00CF3D61"/>
    <w:rsid w:val="00D121DD"/>
    <w:rsid w:val="00D21AD6"/>
    <w:rsid w:val="00D2408B"/>
    <w:rsid w:val="00D30F93"/>
    <w:rsid w:val="00D31355"/>
    <w:rsid w:val="00D3295C"/>
    <w:rsid w:val="00D51FAB"/>
    <w:rsid w:val="00D81688"/>
    <w:rsid w:val="00D86641"/>
    <w:rsid w:val="00DB21B8"/>
    <w:rsid w:val="00DB661E"/>
    <w:rsid w:val="00DF44D3"/>
    <w:rsid w:val="00DF70C0"/>
    <w:rsid w:val="00E146E4"/>
    <w:rsid w:val="00E35C59"/>
    <w:rsid w:val="00E72185"/>
    <w:rsid w:val="00E82D31"/>
    <w:rsid w:val="00E95218"/>
    <w:rsid w:val="00E97057"/>
    <w:rsid w:val="00EA49C0"/>
    <w:rsid w:val="00EA77F5"/>
    <w:rsid w:val="00EC778C"/>
    <w:rsid w:val="00ED15A8"/>
    <w:rsid w:val="00EE5451"/>
    <w:rsid w:val="00EE7ADF"/>
    <w:rsid w:val="00F00247"/>
    <w:rsid w:val="00F44F77"/>
    <w:rsid w:val="00F47B08"/>
    <w:rsid w:val="00F61137"/>
    <w:rsid w:val="00F70AD1"/>
    <w:rsid w:val="00F73108"/>
    <w:rsid w:val="00F82BB8"/>
    <w:rsid w:val="00FB4FFA"/>
    <w:rsid w:val="00FD4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4058965-39B1-4304-9BDE-0F89051C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B51"/>
  </w:style>
  <w:style w:type="paragraph" w:styleId="Heading3">
    <w:name w:val="heading 3"/>
    <w:basedOn w:val="Normal"/>
    <w:link w:val="Heading3Char"/>
    <w:uiPriority w:val="9"/>
    <w:qFormat/>
    <w:rsid w:val="001005A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14A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4A4"/>
  </w:style>
  <w:style w:type="paragraph" w:styleId="Footer">
    <w:name w:val="footer"/>
    <w:basedOn w:val="Normal"/>
    <w:link w:val="FooterChar"/>
    <w:uiPriority w:val="99"/>
    <w:semiHidden/>
    <w:unhideWhenUsed/>
    <w:rsid w:val="007B14A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B14A4"/>
  </w:style>
  <w:style w:type="paragraph" w:styleId="NormalWeb">
    <w:name w:val="Normal (Web)"/>
    <w:basedOn w:val="Normal"/>
    <w:uiPriority w:val="99"/>
    <w:semiHidden/>
    <w:unhideWhenUsed/>
    <w:rsid w:val="006A0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1005A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1005A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005AF"/>
    <w:rPr>
      <w:color w:val="0000FF"/>
      <w:u w:val="single"/>
    </w:rPr>
  </w:style>
  <w:style w:type="character" w:customStyle="1" w:styleId="green">
    <w:name w:val="green"/>
    <w:basedOn w:val="DefaultParagraphFont"/>
    <w:rsid w:val="00720CA5"/>
  </w:style>
  <w:style w:type="paragraph" w:styleId="BalloonText">
    <w:name w:val="Balloon Text"/>
    <w:basedOn w:val="Normal"/>
    <w:link w:val="BalloonTextChar"/>
    <w:uiPriority w:val="99"/>
    <w:semiHidden/>
    <w:unhideWhenUsed/>
    <w:rsid w:val="002B61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618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unhideWhenUsed/>
    <w:rsid w:val="00DF70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98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>
  <b:Source>
    <b:Tag>Mat18</b:Tag>
    <b:SourceType>Book</b:SourceType>
    <b:Guid>{238023C0-0F03-482F-827C-47E4C77A98B6}</b:Guid>
    <b:Author>
      <b:Author>
        <b:NameList>
          <b:Person>
            <b:Last>Matza</b:Last>
            <b:First>D.</b:First>
          </b:Person>
        </b:NameList>
      </b:Author>
    </b:Author>
    <b:Title>Delinquency and drift</b:Title>
    <b:Year>2018</b:Year>
    <b:Publisher>Routledge</b:Publisher>
    <b:RefOrder>1</b:RefOrder>
  </b:Source>
  <b:Source>
    <b:Tag>Eme17</b:Tag>
    <b:SourceType>Book</b:SourceType>
    <b:Guid>{FD15EF5E-D8DB-4D42-BC9A-5B9A1DCD849E}</b:Guid>
    <b:Author>
      <b:Author>
        <b:NameList>
          <b:Person>
            <b:Last>Emerson</b:Last>
            <b:First>R.</b:First>
            <b:Middle>M.</b:Middle>
          </b:Person>
        </b:NameList>
      </b:Author>
    </b:Author>
    <b:Title>Judging delinquents: Context and process in juvenile court</b:Title>
    <b:Year>2017</b:Year>
    <b:Publisher>Routledge</b:Publisher>
    <b:RefOrder>2</b:RefOrder>
  </b:Source>
  <b:Source>
    <b:Tag>Gan09</b:Tag>
    <b:SourceType>Book</b:SourceType>
    <b:Guid>{F4A63B35-0A6F-45F9-8364-3200A6FBF2B3}</b:Guid>
    <b:Author>
      <b:Author>
        <b:NameList>
          <b:Person>
            <b:Last>Gandara</b:Last>
            <b:First>P.</b:First>
            <b:Middle>C., &amp; Contreras, F.</b:Middle>
          </b:Person>
        </b:NameList>
      </b:Author>
    </b:Author>
    <b:Title>The Latino education crisis: The consequences of failed social policies</b:Title>
    <b:Year>2009</b:Year>
    <b:Publisher>Harvard University Press</b:Publisher>
    <b:RefOrder>3</b:RefOrder>
  </b:Source>
  <b:Source>
    <b:Tag>Sim16</b:Tag>
    <b:SourceType>JournalArticle</b:SourceType>
    <b:Guid>{E6EA444F-FBCD-4EFC-968E-F586D3809A57}</b:Guid>
    <b:Author>
      <b:Author>
        <b:NameList>
          <b:Person>
            <b:Last>Simeunović-Patić</b:Last>
            <b:First>B.,</b:First>
            <b:Middle>Meško, G., &amp; Ignjatović, Đ.</b:Middle>
          </b:Person>
        </b:NameList>
      </b:Author>
    </b:Author>
    <b:Title>Results from Recent European Research on Youth Violence Prevention: Some Lessons for Serbia</b:Title>
    <b:Year>2016</b:Year>
    <b:JournalName>evija za kriminalistiko in kriminologijo/Ljubljana</b:JournalName>
    <b:Pages>404-414</b:Pages>
    <b:Volume>67</b:Volume>
    <b:Issue>4</b:Issue>
    <b:RefOrder>4</b:RefOrder>
  </b:Source>
</b:Sources>
</file>

<file path=customXml/itemProps1.xml><?xml version="1.0" encoding="utf-8"?>
<ds:datastoreItem xmlns:ds="http://schemas.openxmlformats.org/officeDocument/2006/customXml" ds:itemID="{3AC112DD-93A0-409A-A958-21AA7DD53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2</cp:revision>
  <dcterms:created xsi:type="dcterms:W3CDTF">2018-10-18T18:58:00Z</dcterms:created>
  <dcterms:modified xsi:type="dcterms:W3CDTF">2018-10-18T18:58:00Z</dcterms:modified>
</cp:coreProperties>
</file>